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Contact : pascale.gonthier@gmail.com</w:t>
      </w:r>
    </w:p>
    <w:tbl>
      <w:tblPr/>
      <w:tblGrid>
        <w:gridCol w:w="709"/>
        <w:gridCol w:w="6521"/>
        <w:gridCol w:w="1701"/>
        <w:gridCol w:w="1559"/>
      </w:tblGrid>
      <w:tr>
        <w:trPr>
          <w:trHeight w:val="83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70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  <w:t xml:space="preserve">Noms des participants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  <w:t xml:space="preserve">Concours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5€/bateau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8"/>
                <w:shd w:fill="auto" w:val="clear"/>
              </w:rPr>
              <w:t xml:space="preserve">Repas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5€/pers.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17365D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Chef de bord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Tél.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Pêcheurs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→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→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17365D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